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1A6A" w14:textId="51402DE0" w:rsidR="00F46652" w:rsidRDefault="00F46652" w:rsidP="00F4665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62CBAC6" wp14:editId="1D0613F3">
            <wp:extent cx="1325880" cy="2514600"/>
            <wp:effectExtent l="0" t="0" r="0" b="0"/>
            <wp:docPr id="1" name="Bild 1" descr="C:\Users\Reis\Dropbox\Mein PC (DESKTOP-GUCRLR3)\Documents\DenkFabrik\Logo_Thunderbi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Reis\Dropbox\Mein PC (DESKTOP-GUCRLR3)\Documents\DenkFabrik\Logo_Thunderbird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5BFF5" w14:textId="696A1EB6" w:rsidR="00DC6667" w:rsidRPr="00F46652" w:rsidRDefault="00DC6667" w:rsidP="00F46652">
      <w:pPr>
        <w:jc w:val="center"/>
        <w:rPr>
          <w:b/>
          <w:bCs/>
        </w:rPr>
      </w:pPr>
      <w:r w:rsidRPr="00F46652">
        <w:rPr>
          <w:b/>
          <w:bCs/>
        </w:rPr>
        <w:t>Aldi</w:t>
      </w:r>
      <w:r w:rsidR="00F46652" w:rsidRPr="00F46652">
        <w:rPr>
          <w:b/>
          <w:bCs/>
        </w:rPr>
        <w:t xml:space="preserve"> als Triebmittel und die 90 %-Chance der Landwirtschaft</w:t>
      </w:r>
    </w:p>
    <w:p w14:paraId="38DACC2B" w14:textId="688DF01E" w:rsidR="005E2A44" w:rsidRPr="00F46652" w:rsidRDefault="005E2A44" w:rsidP="00F46652">
      <w:pPr>
        <w:jc w:val="center"/>
        <w:rPr>
          <w:b/>
          <w:bCs/>
        </w:rPr>
      </w:pPr>
    </w:p>
    <w:p w14:paraId="2841A86F" w14:textId="6E759277" w:rsidR="00DC6667" w:rsidRDefault="00A62C02">
      <w:r>
        <w:t>Di</w:t>
      </w:r>
      <w:r w:rsidR="00DC6667">
        <w:t>e beiden Aldi-Gesellschaften treiben nicht nur das BM</w:t>
      </w:r>
      <w:r w:rsidR="00FB6E96">
        <w:t xml:space="preserve">EL </w:t>
      </w:r>
      <w:r w:rsidR="00DC6667">
        <w:t xml:space="preserve">mit ihren Forderungen nach </w:t>
      </w:r>
      <w:r w:rsidR="00B076AC">
        <w:t xml:space="preserve">mehr Tierwohl </w:t>
      </w:r>
      <w:r w:rsidR="00DC6667">
        <w:t>vor sich her</w:t>
      </w:r>
      <w:r w:rsidR="00B076AC">
        <w:t>, sondern auch ihre Handelskonkurrenten. Und sie über nehmen stat</w:t>
      </w:r>
      <w:r w:rsidR="00D12A64">
        <w:t>t</w:t>
      </w:r>
      <w:r w:rsidR="00B076AC">
        <w:t xml:space="preserve"> de</w:t>
      </w:r>
      <w:r w:rsidR="00D12A64">
        <w:t>r</w:t>
      </w:r>
      <w:r w:rsidR="00B076AC">
        <w:t xml:space="preserve"> Landwirte die Initiative.</w:t>
      </w:r>
    </w:p>
    <w:p w14:paraId="4238615A" w14:textId="561E975C" w:rsidR="0030707C" w:rsidRDefault="00D12A64">
      <w:r>
        <w:t xml:space="preserve">Warum lassen Deutschland Schweinebauern sich derart die Butter von der Stulle nehmen? </w:t>
      </w:r>
      <w:r w:rsidR="00AC1F63">
        <w:t xml:space="preserve">Wozu sind denn </w:t>
      </w:r>
      <w:r w:rsidR="00893558">
        <w:t xml:space="preserve">die diversen Verbände da? </w:t>
      </w:r>
      <w:r>
        <w:t>Warum haben sie nicht die Initiative namens</w:t>
      </w:r>
      <w:r w:rsidR="002C27E3" w:rsidRPr="002C27E3">
        <w:t xml:space="preserve"> 5xD </w:t>
      </w:r>
      <w:r>
        <w:t xml:space="preserve">ergriffen damit </w:t>
      </w:r>
      <w:r w:rsidR="002C27E3" w:rsidRPr="002C27E3">
        <w:t xml:space="preserve">Geburt, Aufzucht, Mast, Schlachtung und Zerlegung/Verarbeitung in Deutschland garantiert </w:t>
      </w:r>
      <w:r>
        <w:t xml:space="preserve">sind? Warum </w:t>
      </w:r>
      <w:r w:rsidR="00B35508">
        <w:t>haben</w:t>
      </w:r>
      <w:r>
        <w:t xml:space="preserve"> sie nicht die Schlachth</w:t>
      </w:r>
      <w:r w:rsidR="00ED1714">
        <w:t>ö</w:t>
      </w:r>
      <w:r>
        <w:t xml:space="preserve">fe, Zerleger, den Großhandeln, die Handelsunternehmen vor sich </w:t>
      </w:r>
      <w:r w:rsidR="00397EA6">
        <w:t>hergetrieben</w:t>
      </w:r>
      <w:r>
        <w:t>? Weil sie nur ans Abliefern und nicht an Vermarkten denken, weil die zuständigen Ministerien nichts für ihre mögliche Marktmacht tun.</w:t>
      </w:r>
    </w:p>
    <w:p w14:paraId="0C0055E6" w14:textId="77777777" w:rsidR="00893558" w:rsidRDefault="00893558"/>
    <w:p w14:paraId="2D6AE210" w14:textId="13448B6D" w:rsidR="00A34DF6" w:rsidRDefault="00A34DF6">
      <w:r>
        <w:t xml:space="preserve">Wie kommt es, daß </w:t>
      </w:r>
      <w:r w:rsidR="00646068">
        <w:t xml:space="preserve">ausgerechnet die Pfennigfuchser von </w:t>
      </w:r>
      <w:r>
        <w:t>Aldi zum Treiber geworden ist?</w:t>
      </w:r>
    </w:p>
    <w:p w14:paraId="5553501C" w14:textId="47A57F62" w:rsidR="00A34DF6" w:rsidRDefault="00DC6667">
      <w:r>
        <w:t xml:space="preserve">Vielleicht daher, </w:t>
      </w:r>
      <w:r w:rsidR="00397EA6">
        <w:t>daß</w:t>
      </w:r>
      <w:r>
        <w:t xml:space="preserve"> das die Aldi-Stiftung, wenn auch politisch umstritten, ein landwirtschaftliches Konglomerat vor der Pleite bewahrt und damit Sachkenntnis vor Ort erworben hat. </w:t>
      </w:r>
      <w:r w:rsidR="004160D3">
        <w:t>Jetzt wird in</w:t>
      </w:r>
      <w:r w:rsidR="004160D3" w:rsidRPr="004160D3">
        <w:t xml:space="preserve"> Thüringen gemunkelt, daß </w:t>
      </w:r>
      <w:proofErr w:type="spellStart"/>
      <w:r w:rsidR="004160D3" w:rsidRPr="004160D3">
        <w:t>Boscor</w:t>
      </w:r>
      <w:proofErr w:type="spellEnd"/>
      <w:r w:rsidR="004160D3" w:rsidRPr="004160D3">
        <w:t xml:space="preserve"> </w:t>
      </w:r>
      <w:r w:rsidR="004160D3">
        <w:t>(</w:t>
      </w:r>
      <w:r w:rsidR="009B2F42">
        <w:t xml:space="preserve">gehört </w:t>
      </w:r>
      <w:r w:rsidR="00CD37CB">
        <w:t xml:space="preserve">der </w:t>
      </w:r>
      <w:r w:rsidR="004160D3">
        <w:t xml:space="preserve">Aldi-Stiftung) </w:t>
      </w:r>
      <w:r w:rsidR="004160D3" w:rsidRPr="004160D3">
        <w:t xml:space="preserve">gleich sieben Milchviehbetriebe auf einen Streich </w:t>
      </w:r>
      <w:r w:rsidR="004A46E3">
        <w:t>kaufen will</w:t>
      </w:r>
      <w:r w:rsidR="004160D3">
        <w:t xml:space="preserve">– obwohl viele klagen, die </w:t>
      </w:r>
      <w:r w:rsidR="004A46E3">
        <w:t>M</w:t>
      </w:r>
      <w:r w:rsidR="004160D3">
        <w:t xml:space="preserve">ilchpreise seien nicht kostendeckend. </w:t>
      </w:r>
      <w:r w:rsidR="004A46E3">
        <w:t xml:space="preserve">Aber: </w:t>
      </w:r>
      <w:r w:rsidR="004A46E3" w:rsidRPr="004A46E3">
        <w:t xml:space="preserve">Eine Stiftung, auch wenn sie Aldi heißt, erlaubt sie </w:t>
      </w:r>
      <w:proofErr w:type="gramStart"/>
      <w:r w:rsidR="004A46E3" w:rsidRPr="004A46E3">
        <w:t>nie und nimmer</w:t>
      </w:r>
      <w:proofErr w:type="gramEnd"/>
      <w:r w:rsidR="004A46E3" w:rsidRPr="004A46E3">
        <w:t xml:space="preserve"> eine </w:t>
      </w:r>
      <w:r w:rsidR="00746A47">
        <w:t>Kapitala</w:t>
      </w:r>
      <w:r w:rsidR="004A46E3" w:rsidRPr="004A46E3">
        <w:t xml:space="preserve">nlage, die nur Verlust </w:t>
      </w:r>
      <w:r w:rsidR="00746A47">
        <w:t>bringt</w:t>
      </w:r>
      <w:r w:rsidR="004A46E3" w:rsidRPr="004A46E3">
        <w:t>.</w:t>
      </w:r>
      <w:r w:rsidR="003965E9">
        <w:t xml:space="preserve"> Ging es beim Kauf nur um die Kapitalanlage in Land, würden </w:t>
      </w:r>
      <w:r w:rsidR="00274BC8">
        <w:t xml:space="preserve">Aldi und </w:t>
      </w:r>
      <w:r w:rsidR="003965E9">
        <w:t xml:space="preserve">die </w:t>
      </w:r>
      <w:r w:rsidR="00274BC8">
        <w:t xml:space="preserve">politisch </w:t>
      </w:r>
      <w:r w:rsidR="003965E9">
        <w:t xml:space="preserve">beschimpften Investoren nur Marktfruchtbetriebe mit opulenter Flächenausstattung kaufen. </w:t>
      </w:r>
    </w:p>
    <w:p w14:paraId="11440936" w14:textId="4C171C9F" w:rsidR="00DC6667" w:rsidRDefault="004A46E3">
      <w:r>
        <w:t xml:space="preserve">Wenn also die </w:t>
      </w:r>
      <w:proofErr w:type="spellStart"/>
      <w:r w:rsidR="00815173">
        <w:t>Aldis</w:t>
      </w:r>
      <w:r>
        <w:t>tiftung</w:t>
      </w:r>
      <w:proofErr w:type="spellEnd"/>
      <w:r>
        <w:t xml:space="preserve"> </w:t>
      </w:r>
      <w:r w:rsidR="00452196">
        <w:t>in erheblichem Umfang in die Landwirtschaft investiert</w:t>
      </w:r>
      <w:r w:rsidR="0046371D">
        <w:t>,</w:t>
      </w:r>
      <w:r w:rsidR="00C91EA5">
        <w:t xml:space="preserve"> dann rechnet sie sich unternehmerische Chancen</w:t>
      </w:r>
      <w:r w:rsidR="00DC6667">
        <w:t xml:space="preserve"> </w:t>
      </w:r>
      <w:r w:rsidR="00732581">
        <w:t>in der</w:t>
      </w:r>
      <w:r w:rsidR="00DC6667">
        <w:t xml:space="preserve"> mittelalterlichen Landwirtschaftsstruktur</w:t>
      </w:r>
      <w:r w:rsidR="0046371D">
        <w:t xml:space="preserve"> aus</w:t>
      </w:r>
      <w:r w:rsidR="00DC6667">
        <w:t>.</w:t>
      </w:r>
      <w:r w:rsidR="00452196">
        <w:t xml:space="preserve"> </w:t>
      </w:r>
      <w:r w:rsidR="00274BC8">
        <w:t xml:space="preserve">Ein historisches </w:t>
      </w:r>
      <w:r w:rsidR="00452196">
        <w:t xml:space="preserve">Engagement finden wir jetzt </w:t>
      </w:r>
      <w:r w:rsidR="00D96DE5">
        <w:t>im Stab</w:t>
      </w:r>
      <w:r w:rsidR="00452196">
        <w:t xml:space="preserve"> de</w:t>
      </w:r>
      <w:r w:rsidR="00D96DE5">
        <w:t>s</w:t>
      </w:r>
      <w:r w:rsidR="00452196">
        <w:t xml:space="preserve"> vegetarischen Minister</w:t>
      </w:r>
      <w:r w:rsidR="00D96DE5">
        <w:t>s</w:t>
      </w:r>
      <w:r w:rsidR="00452196">
        <w:t xml:space="preserve"> grüner </w:t>
      </w:r>
      <w:r w:rsidR="000B2399">
        <w:t>Coul</w:t>
      </w:r>
      <w:r w:rsidR="00FD5764">
        <w:t>eu</w:t>
      </w:r>
      <w:r w:rsidR="000B2399">
        <w:t>r</w:t>
      </w:r>
      <w:r w:rsidR="003965E9">
        <w:t xml:space="preserve"> wieder</w:t>
      </w:r>
      <w:r w:rsidR="00452196">
        <w:t>. Staatsekretärin Dr. Ophelia Nick</w:t>
      </w:r>
      <w:r w:rsidR="00646068">
        <w:t xml:space="preserve"> verpachtet, wie selbst mitteilt, </w:t>
      </w:r>
      <w:r w:rsidR="00ED1714">
        <w:t xml:space="preserve">zwei </w:t>
      </w:r>
      <w:r w:rsidR="00452196">
        <w:t xml:space="preserve">Demeter-Höfe, </w:t>
      </w:r>
      <w:r w:rsidR="000B2399">
        <w:t>die</w:t>
      </w:r>
      <w:r w:rsidR="00452196">
        <w:t xml:space="preserve"> bereits ihr </w:t>
      </w:r>
      <w:r w:rsidR="00B35508">
        <w:t>Großvater</w:t>
      </w:r>
      <w:r w:rsidR="00452196">
        <w:t xml:space="preserve"> </w:t>
      </w:r>
      <w:r w:rsidR="00B35508">
        <w:t xml:space="preserve">Hanns Voith, </w:t>
      </w:r>
      <w:r w:rsidR="00E90DEA">
        <w:t xml:space="preserve">also </w:t>
      </w:r>
      <w:r w:rsidR="00B35508">
        <w:t>ein frühe</w:t>
      </w:r>
      <w:r w:rsidR="00AA0DBB">
        <w:t>rer</w:t>
      </w:r>
      <w:r w:rsidR="00B35508">
        <w:t xml:space="preserve"> nichtlandwirtschaftliche</w:t>
      </w:r>
      <w:r w:rsidR="00AC019E">
        <w:t xml:space="preserve">r </w:t>
      </w:r>
      <w:r w:rsidR="00B35508">
        <w:t>Investor</w:t>
      </w:r>
      <w:r w:rsidR="00ED1714">
        <w:t>,</w:t>
      </w:r>
      <w:r w:rsidR="00B35508">
        <w:t xml:space="preserve"> erworben</w:t>
      </w:r>
      <w:r w:rsidR="00AC019E">
        <w:t xml:space="preserve"> hatte</w:t>
      </w:r>
      <w:r w:rsidR="00B35508">
        <w:t xml:space="preserve">. Als </w:t>
      </w:r>
      <w:r w:rsidR="00B35508" w:rsidRPr="00B35508">
        <w:t xml:space="preserve">direkte Nachfahrin </w:t>
      </w:r>
      <w:r w:rsidR="00B35508">
        <w:t xml:space="preserve">ist sie heute noch </w:t>
      </w:r>
      <w:r w:rsidR="00ED1714">
        <w:t xml:space="preserve">Großaktionärin im </w:t>
      </w:r>
      <w:r w:rsidR="00ED1714" w:rsidRPr="00ED1714">
        <w:t>Technologiekonzerns Voith</w:t>
      </w:r>
      <w:r w:rsidR="00ED1714">
        <w:t xml:space="preserve"> und dort </w:t>
      </w:r>
      <w:r w:rsidR="00ED1714" w:rsidRPr="00ED1714">
        <w:t>Aufsichtsrätin</w:t>
      </w:r>
      <w:r w:rsidR="00ED1714">
        <w:t xml:space="preserve">. Mit diesem </w:t>
      </w:r>
      <w:r w:rsidR="00ED1714">
        <w:lastRenderedPageBreak/>
        <w:t xml:space="preserve">finanziellen Polster kann </w:t>
      </w:r>
      <w:r w:rsidR="00AC019E">
        <w:t>man</w:t>
      </w:r>
      <w:r w:rsidR="007D48EF">
        <w:t xml:space="preserve"> </w:t>
      </w:r>
      <w:r w:rsidR="00ED1714">
        <w:t>sich Ökologie leisten, auch wenn</w:t>
      </w:r>
      <w:r w:rsidR="007D48EF">
        <w:t xml:space="preserve"> man wohl</w:t>
      </w:r>
      <w:r w:rsidR="00ED1714">
        <w:t xml:space="preserve"> nicht so genau weiß, wie es sich mit schmalem Budget in der Platte leb</w:t>
      </w:r>
      <w:r w:rsidR="005C5D7B">
        <w:t>t</w:t>
      </w:r>
      <w:r w:rsidR="00ED1714">
        <w:t>.</w:t>
      </w:r>
      <w:r w:rsidR="003965E9">
        <w:t xml:space="preserve"> </w:t>
      </w:r>
    </w:p>
    <w:p w14:paraId="15187590" w14:textId="271DF8CE" w:rsidR="00DC6667" w:rsidRDefault="00DC6667"/>
    <w:p w14:paraId="43DEBB3F" w14:textId="566ACD7B" w:rsidR="00ED1714" w:rsidRDefault="00ED1714">
      <w:r>
        <w:t xml:space="preserve">Zurück zu Aldi: </w:t>
      </w:r>
      <w:r w:rsidR="00397EA6">
        <w:t>Wo Dominatoren sind, da ergeben sich Lücken und Chancen. 5xD bezieht sich nur auf Schweine. Was ist mit</w:t>
      </w:r>
      <w:r w:rsidR="00900AA9">
        <w:t xml:space="preserve"> den anderen </w:t>
      </w:r>
      <w:r w:rsidR="00E07873">
        <w:t>Tieren,</w:t>
      </w:r>
      <w:r w:rsidR="00900AA9">
        <w:t xml:space="preserve"> die </w:t>
      </w:r>
      <w:r w:rsidR="00397EA6">
        <w:t>auf deutsche Teller komm</w:t>
      </w:r>
      <w:r w:rsidR="00372AB6">
        <w:t>en</w:t>
      </w:r>
      <w:r w:rsidR="00397EA6">
        <w:t xml:space="preserve">? </w:t>
      </w:r>
      <w:r w:rsidR="00456641">
        <w:t>Statt</w:t>
      </w:r>
      <w:r w:rsidR="00DB127E">
        <w:t xml:space="preserve"> zu mosern, </w:t>
      </w:r>
      <w:r w:rsidR="007F4425">
        <w:t>sollten die Schweinehalter</w:t>
      </w:r>
      <w:r w:rsidR="00915AF3">
        <w:t xml:space="preserve"> Chance</w:t>
      </w:r>
      <w:r w:rsidR="005657E0">
        <w:t>n</w:t>
      </w:r>
      <w:r w:rsidR="00915AF3">
        <w:t xml:space="preserve"> sehen. Denn nur knapp</w:t>
      </w:r>
      <w:r w:rsidR="00026789">
        <w:t xml:space="preserve"> 10 % der gesamten deutschen Fleischproduktion</w:t>
      </w:r>
      <w:r w:rsidR="00DA1E3E">
        <w:t>, davon</w:t>
      </w:r>
      <w:r w:rsidR="000409F7">
        <w:t xml:space="preserve"> etwa</w:t>
      </w:r>
      <w:r w:rsidR="00DA1E3E">
        <w:t xml:space="preserve"> 50 % Schwe</w:t>
      </w:r>
      <w:r w:rsidR="00A4369B">
        <w:t xml:space="preserve">in, </w:t>
      </w:r>
      <w:r w:rsidR="006C5756">
        <w:t>landet als Frischfleisch</w:t>
      </w:r>
      <w:r w:rsidR="0044627A">
        <w:t xml:space="preserve"> beim </w:t>
      </w:r>
      <w:r w:rsidR="006C5756">
        <w:t>Lebensmittelhandel.</w:t>
      </w:r>
      <w:r w:rsidR="00B25936">
        <w:t xml:space="preserve"> </w:t>
      </w:r>
    </w:p>
    <w:p w14:paraId="1C8A3D11" w14:textId="5BEED0F8" w:rsidR="00250F2B" w:rsidRDefault="009C3AC0">
      <w:r>
        <w:t xml:space="preserve">Und was ist mit </w:t>
      </w:r>
      <w:r w:rsidR="00B678E5">
        <w:t xml:space="preserve">Exportware, </w:t>
      </w:r>
      <w:r w:rsidR="00CC0A1A" w:rsidRPr="00CC0A1A">
        <w:t>Wurst, Tiefkühlfleisch und weiterverarbeitete</w:t>
      </w:r>
      <w:r>
        <w:t>r</w:t>
      </w:r>
      <w:r w:rsidR="00CC0A1A" w:rsidRPr="00CC0A1A">
        <w:t xml:space="preserve"> Ware, </w:t>
      </w:r>
      <w:r w:rsidR="000A03EF">
        <w:t>wie z.B.</w:t>
      </w:r>
      <w:r w:rsidR="00CC0A1A" w:rsidRPr="00CC0A1A">
        <w:t xml:space="preserve"> Fertiggerichte</w:t>
      </w:r>
      <w:r>
        <w:t>n</w:t>
      </w:r>
      <w:r w:rsidR="005D0A81">
        <w:t>, Tierfutter</w:t>
      </w:r>
      <w:r w:rsidR="00456914">
        <w:t>?</w:t>
      </w:r>
      <w:r w:rsidR="00CC0A1A" w:rsidRPr="00CC0A1A">
        <w:t xml:space="preserve"> </w:t>
      </w:r>
      <w:r w:rsidR="005453E7">
        <w:t xml:space="preserve">Und weil wir keine </w:t>
      </w:r>
      <w:r w:rsidR="00E07873">
        <w:t>Eßkultur</w:t>
      </w:r>
      <w:r w:rsidR="005453E7">
        <w:t xml:space="preserve"> </w:t>
      </w:r>
      <w:r w:rsidR="00D97C40">
        <w:t xml:space="preserve">wie in Frankreich </w:t>
      </w:r>
      <w:r w:rsidR="005453E7">
        <w:t>haben, weiß man fast nie</w:t>
      </w:r>
      <w:r w:rsidR="00AB5944">
        <w:t>,</w:t>
      </w:r>
      <w:r w:rsidR="005453E7">
        <w:t xml:space="preserve"> welches</w:t>
      </w:r>
      <w:r w:rsidR="00C73396">
        <w:t xml:space="preserve"> Fleisch </w:t>
      </w:r>
      <w:r w:rsidR="005453E7">
        <w:t>in Gaststätten und Imbissbuden aufgetischt</w:t>
      </w:r>
      <w:r w:rsidR="00D97C40">
        <w:t xml:space="preserve"> wird</w:t>
      </w:r>
      <w:r w:rsidR="005453E7">
        <w:t>.</w:t>
      </w:r>
    </w:p>
    <w:p w14:paraId="6C5EC8C6" w14:textId="339A4161" w:rsidR="00B076AC" w:rsidRDefault="00A62C02">
      <w:r>
        <w:t>Sind diese 90 % keine Chancen?</w:t>
      </w:r>
    </w:p>
    <w:sectPr w:rsidR="00B076AC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A8B84A-D6AC-441D-AE43-E6A3C015F648}"/>
    <w:docVar w:name="dgnword-drafile" w:val="C:\Users\Reis\AppData\Local\Temp\draEC92.tmp"/>
    <w:docVar w:name="dgnword-eventsink" w:val="2694782917632"/>
  </w:docVars>
  <w:rsids>
    <w:rsidRoot w:val="00DC6667"/>
    <w:rsid w:val="00020542"/>
    <w:rsid w:val="00022894"/>
    <w:rsid w:val="00026789"/>
    <w:rsid w:val="000409F7"/>
    <w:rsid w:val="000A03EF"/>
    <w:rsid w:val="000B1EA8"/>
    <w:rsid w:val="000B2399"/>
    <w:rsid w:val="000C0945"/>
    <w:rsid w:val="000D52C0"/>
    <w:rsid w:val="001A2561"/>
    <w:rsid w:val="001B63A7"/>
    <w:rsid w:val="00250F2B"/>
    <w:rsid w:val="00274BC8"/>
    <w:rsid w:val="00282C0A"/>
    <w:rsid w:val="002A77A8"/>
    <w:rsid w:val="002C27E3"/>
    <w:rsid w:val="0030707C"/>
    <w:rsid w:val="00307C44"/>
    <w:rsid w:val="00311625"/>
    <w:rsid w:val="00356FB1"/>
    <w:rsid w:val="00372AB6"/>
    <w:rsid w:val="003965E9"/>
    <w:rsid w:val="00397EA6"/>
    <w:rsid w:val="004160D3"/>
    <w:rsid w:val="00431442"/>
    <w:rsid w:val="0044222A"/>
    <w:rsid w:val="0044627A"/>
    <w:rsid w:val="00452196"/>
    <w:rsid w:val="00456641"/>
    <w:rsid w:val="00456914"/>
    <w:rsid w:val="0046371D"/>
    <w:rsid w:val="00496DDE"/>
    <w:rsid w:val="004A46E3"/>
    <w:rsid w:val="005030D2"/>
    <w:rsid w:val="005453E7"/>
    <w:rsid w:val="005657E0"/>
    <w:rsid w:val="005819EA"/>
    <w:rsid w:val="00595C57"/>
    <w:rsid w:val="005C5D7B"/>
    <w:rsid w:val="005D0A81"/>
    <w:rsid w:val="005E2A44"/>
    <w:rsid w:val="00646068"/>
    <w:rsid w:val="0068340E"/>
    <w:rsid w:val="006966C7"/>
    <w:rsid w:val="006A271A"/>
    <w:rsid w:val="006C5756"/>
    <w:rsid w:val="00732581"/>
    <w:rsid w:val="00746A47"/>
    <w:rsid w:val="007712E8"/>
    <w:rsid w:val="007A721E"/>
    <w:rsid w:val="007D48EF"/>
    <w:rsid w:val="007F4425"/>
    <w:rsid w:val="00815173"/>
    <w:rsid w:val="00884DBD"/>
    <w:rsid w:val="00887A9F"/>
    <w:rsid w:val="00893558"/>
    <w:rsid w:val="00895EAF"/>
    <w:rsid w:val="008C5E93"/>
    <w:rsid w:val="00900AA9"/>
    <w:rsid w:val="00915AF3"/>
    <w:rsid w:val="00954675"/>
    <w:rsid w:val="00995CA2"/>
    <w:rsid w:val="009B2F42"/>
    <w:rsid w:val="009C3AC0"/>
    <w:rsid w:val="00A34DF6"/>
    <w:rsid w:val="00A4369B"/>
    <w:rsid w:val="00A61C96"/>
    <w:rsid w:val="00A62C02"/>
    <w:rsid w:val="00AA0DBB"/>
    <w:rsid w:val="00AB5944"/>
    <w:rsid w:val="00AC019E"/>
    <w:rsid w:val="00AC1F63"/>
    <w:rsid w:val="00B050B4"/>
    <w:rsid w:val="00B076AC"/>
    <w:rsid w:val="00B25936"/>
    <w:rsid w:val="00B35508"/>
    <w:rsid w:val="00B63422"/>
    <w:rsid w:val="00B678E5"/>
    <w:rsid w:val="00B93451"/>
    <w:rsid w:val="00B9410D"/>
    <w:rsid w:val="00BA2B1F"/>
    <w:rsid w:val="00BC5ACD"/>
    <w:rsid w:val="00BE77C1"/>
    <w:rsid w:val="00C05EAB"/>
    <w:rsid w:val="00C20745"/>
    <w:rsid w:val="00C73396"/>
    <w:rsid w:val="00C91EA5"/>
    <w:rsid w:val="00C96309"/>
    <w:rsid w:val="00CB40DB"/>
    <w:rsid w:val="00CC0A1A"/>
    <w:rsid w:val="00CD37CB"/>
    <w:rsid w:val="00D12A64"/>
    <w:rsid w:val="00D53443"/>
    <w:rsid w:val="00D96DE5"/>
    <w:rsid w:val="00D97C40"/>
    <w:rsid w:val="00DA1E3E"/>
    <w:rsid w:val="00DB127E"/>
    <w:rsid w:val="00DC6667"/>
    <w:rsid w:val="00DC794C"/>
    <w:rsid w:val="00DF1506"/>
    <w:rsid w:val="00E07873"/>
    <w:rsid w:val="00E333CC"/>
    <w:rsid w:val="00E90DEA"/>
    <w:rsid w:val="00ED1714"/>
    <w:rsid w:val="00F152F4"/>
    <w:rsid w:val="00F46652"/>
    <w:rsid w:val="00FB6E96"/>
    <w:rsid w:val="00FD5764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BEF0"/>
  <w15:docId w15:val="{698A1BE6-6604-4B4F-8086-73AF215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3</cp:revision>
  <dcterms:created xsi:type="dcterms:W3CDTF">2021-12-15T17:22:00Z</dcterms:created>
  <dcterms:modified xsi:type="dcterms:W3CDTF">2022-01-01T10:11:00Z</dcterms:modified>
</cp:coreProperties>
</file>